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8938CA" w:rsidRDefault="00410D78">
      <w:pPr>
        <w:rPr>
          <w:sz w:val="0"/>
          <w:szCs w:val="0"/>
        </w:rPr>
      </w:pPr>
      <w:r>
        <w:rPr>
          <w:noProof/>
          <w:sz w:val="0"/>
          <w:szCs w:val="0"/>
        </w:rPr>
        <w:drawing>
          <wp:inline distT="0" distB="0" distL="0" distR="0">
            <wp:extent cx="6477000" cy="9144000"/>
            <wp:effectExtent l="0" t="0" r="0" b="0"/>
            <wp:docPr id="2" name="Рисунок 2" descr="D:\Users7\БелиноваНВ\Desktop\МДО\тит листы+ программы\Untitled.FR12 - 000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Users7\БелиноваНВ\Desktop\МДО\тит листы+ программы\Untitled.FR12 - 0001.jpg"/>
                    <pic:cNvPicPr>
                      <a:picLocks noChangeAspect="1" noChangeArrowheads="1"/>
                    </pic:cNvPicPr>
                  </pic:nvPicPr>
                  <pic:blipFill>
                    <a:blip r:embed="rId4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440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8938CA" w:rsidRDefault="00410D7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029700"/>
            <wp:effectExtent l="0" t="0" r="0" b="0"/>
            <wp:docPr id="3" name="Рисунок 3" descr="D:\Users7\БелиноваНВ\Desktop\МДО\тит листы+ программы\Untitled.FR12 - 000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Users7\БелиноваНВ\Desktop\МДО\тит листы+ программы\Untitled.FR12 - 0002.jpg"/>
                    <pic:cNvPicPr>
                      <a:picLocks noChangeAspect="1" noChangeArrowheads="1"/>
                    </pic:cNvPicPr>
                  </pic:nvPicPr>
                  <pic:blipFill>
                    <a:blip r:embed="rId5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029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743">
        <w:br w:type="page"/>
      </w:r>
    </w:p>
    <w:p w:rsidR="008938CA" w:rsidRPr="00B52743" w:rsidRDefault="00410D78">
      <w:pPr>
        <w:rPr>
          <w:sz w:val="0"/>
          <w:szCs w:val="0"/>
        </w:rPr>
      </w:pPr>
      <w:r>
        <w:rPr>
          <w:noProof/>
        </w:rPr>
        <w:lastRenderedPageBreak/>
        <w:drawing>
          <wp:inline distT="0" distB="0" distL="0" distR="0">
            <wp:extent cx="6477000" cy="9153525"/>
            <wp:effectExtent l="0" t="0" r="0" b="0"/>
            <wp:docPr id="4" name="Рисунок 4" descr="D:\Users7\БелиноваНВ\Desktop\МДО\тит листы+ программы\Untitled.FR12 - 0003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Users7\БелиноваНВ\Desktop\МДО\тит листы+ программы\Untitled.FR12 - 0003.jpg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477000" cy="91535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B52743" w:rsidRPr="00B52743">
        <w:br w:type="page"/>
      </w:r>
    </w:p>
    <w:p w:rsidR="008938CA" w:rsidRDefault="008938CA">
      <w:pPr>
        <w:rPr>
          <w:sz w:val="0"/>
          <w:szCs w:val="0"/>
        </w:rPr>
      </w:pP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70"/>
        <w:gridCol w:w="494"/>
        <w:gridCol w:w="1488"/>
        <w:gridCol w:w="1751"/>
        <w:gridCol w:w="4797"/>
        <w:gridCol w:w="974"/>
      </w:tblGrid>
      <w:tr w:rsidR="008938C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УП: 44.04.02 МДО-18.plx</w:t>
            </w:r>
          </w:p>
        </w:tc>
        <w:tc>
          <w:tcPr>
            <w:tcW w:w="5104" w:type="dxa"/>
          </w:tcPr>
          <w:p w:rsidR="008938CA" w:rsidRDefault="008938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5</w:t>
            </w:r>
          </w:p>
        </w:tc>
      </w:tr>
      <w:tr w:rsidR="008938CA" w:rsidRPr="00410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1. ЦЕЛИ И ЗАДАЧИ ОСВОЕНИЯ ДИСЦИПЛИНЫ</w:t>
            </w:r>
          </w:p>
        </w:tc>
      </w:tr>
      <w:tr w:rsidR="008938CA" w:rsidRPr="00410D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Целью дисциплины "</w:t>
            </w:r>
            <w:r w:rsidR="001B0B69" w:rsidRPr="001B0B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Педагогическое портфолио - учебное событие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" является формирование готовности студента к самореализации, самообразованию, самопрезентации.</w:t>
            </w:r>
          </w:p>
        </w:tc>
      </w:tr>
      <w:tr w:rsidR="008938CA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Задачи дисциплины:</w:t>
            </w:r>
          </w:p>
        </w:tc>
      </w:tr>
      <w:tr w:rsidR="008938CA" w:rsidRPr="00410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формирование у студентов общепрофессиональных компетенций;</w:t>
            </w:r>
          </w:p>
        </w:tc>
      </w:tr>
      <w:tr w:rsidR="008938CA" w:rsidRPr="00410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1.4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развитие у студентов гуманистических ценностных ориентаций;</w:t>
            </w:r>
          </w:p>
        </w:tc>
      </w:tr>
      <w:tr w:rsidR="008938CA" w:rsidRPr="00410D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1.5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создание условий для формирования собственной педагогической позиции и профессионального маршрута, стремления самореализации в профессиональной деятельности.</w:t>
            </w:r>
          </w:p>
        </w:tc>
      </w:tr>
      <w:tr w:rsidR="008938CA" w:rsidRPr="00410D78">
        <w:trPr>
          <w:trHeight w:hRule="exact" w:val="277"/>
        </w:trPr>
        <w:tc>
          <w:tcPr>
            <w:tcW w:w="766" w:type="dxa"/>
          </w:tcPr>
          <w:p w:rsidR="008938CA" w:rsidRPr="00B52743" w:rsidRDefault="008938CA"/>
        </w:tc>
        <w:tc>
          <w:tcPr>
            <w:tcW w:w="511" w:type="dxa"/>
          </w:tcPr>
          <w:p w:rsidR="008938CA" w:rsidRPr="00B52743" w:rsidRDefault="008938CA"/>
        </w:tc>
        <w:tc>
          <w:tcPr>
            <w:tcW w:w="1560" w:type="dxa"/>
          </w:tcPr>
          <w:p w:rsidR="008938CA" w:rsidRPr="00B52743" w:rsidRDefault="008938CA"/>
        </w:tc>
        <w:tc>
          <w:tcPr>
            <w:tcW w:w="1844" w:type="dxa"/>
          </w:tcPr>
          <w:p w:rsidR="008938CA" w:rsidRPr="00B52743" w:rsidRDefault="008938CA"/>
        </w:tc>
        <w:tc>
          <w:tcPr>
            <w:tcW w:w="5104" w:type="dxa"/>
          </w:tcPr>
          <w:p w:rsidR="008938CA" w:rsidRPr="00B52743" w:rsidRDefault="008938CA"/>
        </w:tc>
        <w:tc>
          <w:tcPr>
            <w:tcW w:w="993" w:type="dxa"/>
          </w:tcPr>
          <w:p w:rsidR="008938CA" w:rsidRPr="00B52743" w:rsidRDefault="008938CA"/>
        </w:tc>
      </w:tr>
      <w:tr w:rsidR="008938CA" w:rsidRPr="00410D78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 МЕСТО ДИСЦИПЛИНЫ В СТРУКТУРЕ ОПОП</w:t>
            </w:r>
          </w:p>
        </w:tc>
      </w:tr>
      <w:tr w:rsidR="008938CA">
        <w:trPr>
          <w:trHeight w:hRule="exact" w:val="277"/>
        </w:trPr>
        <w:tc>
          <w:tcPr>
            <w:tcW w:w="285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Цикл (раздел) ОПОП:</w:t>
            </w:r>
          </w:p>
        </w:tc>
        <w:tc>
          <w:tcPr>
            <w:tcW w:w="7953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Б1.В.01.ДВ.01</w:t>
            </w:r>
          </w:p>
        </w:tc>
      </w:tr>
      <w:tr w:rsidR="008938CA" w:rsidRPr="00410D78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Требования к предварительной подготовке обучающегося:</w:t>
            </w:r>
          </w:p>
        </w:tc>
      </w:tr>
      <w:tr w:rsidR="008938CA" w:rsidRPr="00410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Практикум по организации и проведению научных исследований</w:t>
            </w:r>
          </w:p>
        </w:tc>
      </w:tr>
      <w:tr w:rsidR="008938CA" w:rsidRPr="00410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Научные исследования в профессиональной деятельности психолого-педагогического направления</w:t>
            </w:r>
          </w:p>
        </w:tc>
      </w:tr>
      <w:tr w:rsidR="008938CA" w:rsidRPr="00410D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2.1.3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Методология и методы организации научного исследования</w:t>
            </w:r>
          </w:p>
        </w:tc>
      </w:tr>
      <w:tr w:rsidR="008938CA" w:rsidRPr="00410D78">
        <w:trPr>
          <w:trHeight w:hRule="exact" w:val="50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2.2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Дисциплины и практики, для которых освоение данной дисциплины (модуля) необходимо как предшествующее:</w:t>
            </w:r>
          </w:p>
        </w:tc>
      </w:tr>
      <w:tr w:rsidR="008938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2.2.1</w:t>
            </w:r>
          </w:p>
        </w:tc>
        <w:tc>
          <w:tcPr>
            <w:tcW w:w="10022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Преддипломная практика</w:t>
            </w:r>
          </w:p>
        </w:tc>
      </w:tr>
      <w:tr w:rsidR="008938CA">
        <w:trPr>
          <w:trHeight w:hRule="exact" w:val="277"/>
        </w:trPr>
        <w:tc>
          <w:tcPr>
            <w:tcW w:w="766" w:type="dxa"/>
          </w:tcPr>
          <w:p w:rsidR="008938CA" w:rsidRDefault="008938CA"/>
        </w:tc>
        <w:tc>
          <w:tcPr>
            <w:tcW w:w="511" w:type="dxa"/>
          </w:tcPr>
          <w:p w:rsidR="008938CA" w:rsidRDefault="008938CA"/>
        </w:tc>
        <w:tc>
          <w:tcPr>
            <w:tcW w:w="1560" w:type="dxa"/>
          </w:tcPr>
          <w:p w:rsidR="008938CA" w:rsidRDefault="008938CA"/>
        </w:tc>
        <w:tc>
          <w:tcPr>
            <w:tcW w:w="1844" w:type="dxa"/>
          </w:tcPr>
          <w:p w:rsidR="008938CA" w:rsidRDefault="008938CA"/>
        </w:tc>
        <w:tc>
          <w:tcPr>
            <w:tcW w:w="5104" w:type="dxa"/>
          </w:tcPr>
          <w:p w:rsidR="008938CA" w:rsidRDefault="008938CA"/>
        </w:tc>
        <w:tc>
          <w:tcPr>
            <w:tcW w:w="993" w:type="dxa"/>
          </w:tcPr>
          <w:p w:rsidR="008938CA" w:rsidRDefault="008938CA"/>
        </w:tc>
      </w:tr>
      <w:tr w:rsidR="008938CA" w:rsidRPr="00410D78">
        <w:trPr>
          <w:trHeight w:hRule="exact" w:val="522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 КОМПЕТЕНЦИИ ОБУЧАЮЩЕГОСЯ, ФОРМИРУЕМЫЕ В РЕЗУЛЬТАТЕ ОСВОЕНИЯ ДИСЦИПЛИНЫ (МОДУЛЯ)</w:t>
            </w:r>
          </w:p>
        </w:tc>
      </w:tr>
      <w:tr w:rsidR="008938CA" w:rsidRPr="00410D78">
        <w:trPr>
          <w:trHeight w:hRule="exact" w:val="308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ОК-3:      готовностью к саморазвитию, самореализации, использованию творческого потенциала</w:t>
            </w:r>
          </w:p>
        </w:tc>
      </w:tr>
      <w:tr w:rsidR="008938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38CA" w:rsidRPr="00410D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вариативные тренды современного научного исследования в России и за рубежом</w:t>
            </w:r>
          </w:p>
        </w:tc>
      </w:tr>
      <w:tr w:rsidR="008938CA" w:rsidRPr="00410D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научных исследований в России и за рубежом</w:t>
            </w:r>
          </w:p>
        </w:tc>
      </w:tr>
      <w:tr w:rsidR="008938CA" w:rsidRPr="00410D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основные направления научных исследований в России</w:t>
            </w:r>
          </w:p>
        </w:tc>
      </w:tr>
      <w:tr w:rsidR="008938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38CA" w:rsidRPr="00410D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самостоятельно организовывать свою научно-исследовательскую работу</w:t>
            </w:r>
          </w:p>
        </w:tc>
      </w:tr>
      <w:tr w:rsidR="008938CA" w:rsidRPr="00410D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организовывать свою научно-исследовательскую работу с небольшой помощью научного руководителя</w:t>
            </w:r>
          </w:p>
        </w:tc>
      </w:tr>
      <w:tr w:rsidR="008938CA" w:rsidRPr="00410D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проводить свою научно-исследовательскую работу совместно с научным руководителем</w:t>
            </w:r>
          </w:p>
        </w:tc>
      </w:tr>
      <w:tr w:rsidR="008938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938CA" w:rsidRPr="00410D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самостоятельной организации научно-иследовательской работы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осуществления научно-иследовательской работы в целом самостоятельно, с небольшой помощью научного руководителя</w:t>
            </w:r>
          </w:p>
        </w:tc>
      </w:tr>
      <w:tr w:rsidR="008938CA" w:rsidRPr="00410D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осуществления научно-самостоятельной работы совместно с научным руководителем</w:t>
            </w:r>
          </w:p>
        </w:tc>
      </w:tr>
      <w:tr w:rsidR="008938CA" w:rsidRPr="00410D78">
        <w:trPr>
          <w:trHeight w:hRule="exact" w:val="675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ОПК-10:      готовностью к коммуникации в устной и письменной формах на государственном языке Российской Федерации и иностранном языке для решения задач профессиональной деятельности</w:t>
            </w:r>
          </w:p>
        </w:tc>
      </w:tr>
      <w:tr w:rsidR="008938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коммуникации в устной и письменной формах на государственном языке РФ и иностранном языке для решения задач профессиональной деятельности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коммуникации в устной и письменной формах на государственном языке РФ для решения задач профессиональной деятельности</w:t>
            </w:r>
          </w:p>
        </w:tc>
      </w:tr>
      <w:tr w:rsidR="008938CA" w:rsidRPr="00410D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специфику коммуникации в устной  форме на государственном языке РФ</w:t>
            </w:r>
          </w:p>
        </w:tc>
      </w:tr>
      <w:tr w:rsidR="008938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коммуникацию в устной и письменной формах на государственном языке РФ и иностранном языке для решения задач профессиональной деятельности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коммуникацию в устной и письменной формах на государственном языке РФ  для решения задач профессиональной деятельности</w:t>
            </w:r>
          </w:p>
        </w:tc>
      </w:tr>
      <w:tr w:rsidR="008938CA" w:rsidRPr="00410D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осуществлять коммуникацию в устной  форме на государственном языке РФ</w:t>
            </w:r>
          </w:p>
        </w:tc>
      </w:tr>
      <w:tr w:rsidR="008938CA">
        <w:trPr>
          <w:trHeight w:hRule="exact" w:val="277"/>
        </w:trPr>
        <w:tc>
          <w:tcPr>
            <w:tcW w:w="10788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коммуникации в устной и письменной формах на государственном языке РФ и иностранном языке для решения задач профессиональной деятельности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коммуникации в устной и письменной формах на государственном языке РФ  для решения задач профессиональной деятельности</w:t>
            </w:r>
          </w:p>
        </w:tc>
      </w:tr>
      <w:tr w:rsidR="008938CA" w:rsidRPr="00410D78">
        <w:trPr>
          <w:trHeight w:hRule="exact" w:val="277"/>
        </w:trPr>
        <w:tc>
          <w:tcPr>
            <w:tcW w:w="129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навыками коммуникации в устной форме на государственном языке РФ</w:t>
            </w:r>
          </w:p>
        </w:tc>
      </w:tr>
    </w:tbl>
    <w:p w:rsidR="008938CA" w:rsidRPr="00B52743" w:rsidRDefault="00B52743">
      <w:pPr>
        <w:rPr>
          <w:sz w:val="0"/>
          <w:szCs w:val="0"/>
        </w:rPr>
      </w:pPr>
      <w:r w:rsidRPr="00B52743"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750"/>
        <w:gridCol w:w="169"/>
        <w:gridCol w:w="285"/>
        <w:gridCol w:w="3180"/>
        <w:gridCol w:w="929"/>
        <w:gridCol w:w="674"/>
        <w:gridCol w:w="1087"/>
        <w:gridCol w:w="1218"/>
        <w:gridCol w:w="650"/>
        <w:gridCol w:w="374"/>
        <w:gridCol w:w="958"/>
      </w:tblGrid>
      <w:tr w:rsidR="008938CA">
        <w:trPr>
          <w:trHeight w:hRule="exact" w:val="416"/>
        </w:trPr>
        <w:tc>
          <w:tcPr>
            <w:tcW w:w="4692" w:type="dxa"/>
            <w:gridSpan w:val="4"/>
            <w:shd w:val="clear" w:color="C0C0C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51" w:type="dxa"/>
          </w:tcPr>
          <w:p w:rsidR="008938CA" w:rsidRDefault="008938CA"/>
        </w:tc>
        <w:tc>
          <w:tcPr>
            <w:tcW w:w="710" w:type="dxa"/>
          </w:tcPr>
          <w:p w:rsidR="008938CA" w:rsidRDefault="008938CA"/>
        </w:tc>
        <w:tc>
          <w:tcPr>
            <w:tcW w:w="1135" w:type="dxa"/>
          </w:tcPr>
          <w:p w:rsidR="008938CA" w:rsidRDefault="008938CA"/>
        </w:tc>
        <w:tc>
          <w:tcPr>
            <w:tcW w:w="1277" w:type="dxa"/>
          </w:tcPr>
          <w:p w:rsidR="008938CA" w:rsidRDefault="008938CA"/>
        </w:tc>
        <w:tc>
          <w:tcPr>
            <w:tcW w:w="710" w:type="dxa"/>
          </w:tcPr>
          <w:p w:rsidR="008938CA" w:rsidRDefault="008938CA"/>
        </w:tc>
        <w:tc>
          <w:tcPr>
            <w:tcW w:w="426" w:type="dxa"/>
          </w:tcPr>
          <w:p w:rsidR="008938CA" w:rsidRDefault="008938CA"/>
        </w:tc>
        <w:tc>
          <w:tcPr>
            <w:tcW w:w="1007" w:type="dxa"/>
            <w:shd w:val="clear" w:color="C0C0C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6</w:t>
            </w:r>
          </w:p>
        </w:tc>
      </w:tr>
      <w:tr w:rsidR="008938CA" w:rsidRPr="00410D78">
        <w:trPr>
          <w:trHeight w:hRule="exact" w:val="536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ПК-55: способностью определять и создавать условия, способствующие мотивационной готовности всех участников образовательных отношений к продуктивной образовательной деятельности</w:t>
            </w:r>
          </w:p>
        </w:tc>
      </w:tr>
      <w:tr w:rsidR="008938C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способы определения и создания условий, способствующих мотивационной готовности всех участников образовательных отношений к продуктивной деятельности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основные способы определения и создания условий, способствующих мотивационной готовности всех участников образовательных отношений к продуктивной деятельности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знает некоторые способы определения и создания условий, способствующих мотивационной готовности всех участников образовательных отношений к продуктивной деятельности</w:t>
            </w:r>
          </w:p>
        </w:tc>
      </w:tr>
      <w:tr w:rsidR="008938C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умеет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умеет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умеет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8938CA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1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владеет способностью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2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 основном владеет способностью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8938CA" w:rsidRPr="00410D78">
        <w:trPr>
          <w:trHeight w:hRule="exact" w:val="478"/>
        </w:trPr>
        <w:tc>
          <w:tcPr>
            <w:tcW w:w="1290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Уровень 3</w:t>
            </w:r>
          </w:p>
        </w:tc>
        <w:tc>
          <w:tcPr>
            <w:tcW w:w="9512" w:type="dxa"/>
            <w:gridSpan w:val="8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частично владеет способностью определять и создавать условия, способствующие мотивационной готовности всех участников образовательных отношений к продуктивной деятельности</w:t>
            </w:r>
          </w:p>
        </w:tc>
      </w:tr>
      <w:tr w:rsidR="008938CA" w:rsidRPr="00410D78">
        <w:trPr>
          <w:trHeight w:hRule="exact" w:val="416"/>
        </w:trPr>
        <w:tc>
          <w:tcPr>
            <w:tcW w:w="10788" w:type="dxa"/>
            <w:gridSpan w:val="11"/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 результате освоения дисциплины обучающийся должен</w:t>
            </w:r>
          </w:p>
        </w:tc>
      </w:tr>
      <w:tr w:rsidR="008938C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Знать:</w:t>
            </w:r>
          </w:p>
        </w:tc>
      </w:tr>
      <w:tr w:rsidR="008938CA" w:rsidRPr="00410D78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3.1.1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правила оформления результатов личностно-профессионального роста.</w:t>
            </w:r>
          </w:p>
        </w:tc>
      </w:tr>
      <w:tr w:rsidR="008938C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Уметь:</w:t>
            </w:r>
          </w:p>
        </w:tc>
      </w:tr>
      <w:tr w:rsidR="008938CA" w:rsidRPr="00410D78">
        <w:trPr>
          <w:trHeight w:hRule="exact" w:val="28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проводить профессиональную психодиагностику и систематизировать результаты в папке "Рабочее портфолио";</w:t>
            </w:r>
          </w:p>
        </w:tc>
      </w:tr>
      <w:tr w:rsidR="008938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3.2.2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 проектировать профессиональное образовательное пространство.</w:t>
            </w:r>
          </w:p>
        </w:tc>
      </w:tr>
      <w:tr w:rsidR="008938CA">
        <w:trPr>
          <w:trHeight w:hRule="exact" w:val="277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3.3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Владеть:</w:t>
            </w:r>
          </w:p>
        </w:tc>
      </w:tr>
      <w:tr w:rsidR="008938CA">
        <w:trPr>
          <w:trHeight w:hRule="exact" w:val="279"/>
        </w:trPr>
        <w:tc>
          <w:tcPr>
            <w:tcW w:w="78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3.3.1</w:t>
            </w:r>
          </w:p>
        </w:tc>
        <w:tc>
          <w:tcPr>
            <w:tcW w:w="10022" w:type="dxa"/>
            <w:gridSpan w:val="10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</w:t>
            </w:r>
            <w:r w:rsidR="001B0B69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навыками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владения ИКТ.</w:t>
            </w:r>
          </w:p>
        </w:tc>
      </w:tr>
      <w:tr w:rsidR="008938CA">
        <w:trPr>
          <w:trHeight w:hRule="exact" w:val="277"/>
        </w:trPr>
        <w:tc>
          <w:tcPr>
            <w:tcW w:w="766" w:type="dxa"/>
          </w:tcPr>
          <w:p w:rsidR="008938CA" w:rsidRDefault="008938CA"/>
        </w:tc>
        <w:tc>
          <w:tcPr>
            <w:tcW w:w="228" w:type="dxa"/>
          </w:tcPr>
          <w:p w:rsidR="008938CA" w:rsidRDefault="008938CA"/>
        </w:tc>
        <w:tc>
          <w:tcPr>
            <w:tcW w:w="285" w:type="dxa"/>
          </w:tcPr>
          <w:p w:rsidR="008938CA" w:rsidRDefault="008938CA"/>
        </w:tc>
        <w:tc>
          <w:tcPr>
            <w:tcW w:w="3403" w:type="dxa"/>
          </w:tcPr>
          <w:p w:rsidR="008938CA" w:rsidRDefault="008938CA"/>
        </w:tc>
        <w:tc>
          <w:tcPr>
            <w:tcW w:w="851" w:type="dxa"/>
          </w:tcPr>
          <w:p w:rsidR="008938CA" w:rsidRDefault="008938CA"/>
        </w:tc>
        <w:tc>
          <w:tcPr>
            <w:tcW w:w="710" w:type="dxa"/>
          </w:tcPr>
          <w:p w:rsidR="008938CA" w:rsidRDefault="008938CA"/>
        </w:tc>
        <w:tc>
          <w:tcPr>
            <w:tcW w:w="1135" w:type="dxa"/>
          </w:tcPr>
          <w:p w:rsidR="008938CA" w:rsidRDefault="008938CA"/>
        </w:tc>
        <w:tc>
          <w:tcPr>
            <w:tcW w:w="1277" w:type="dxa"/>
          </w:tcPr>
          <w:p w:rsidR="008938CA" w:rsidRDefault="008938CA"/>
        </w:tc>
        <w:tc>
          <w:tcPr>
            <w:tcW w:w="710" w:type="dxa"/>
          </w:tcPr>
          <w:p w:rsidR="008938CA" w:rsidRDefault="008938CA"/>
        </w:tc>
        <w:tc>
          <w:tcPr>
            <w:tcW w:w="426" w:type="dxa"/>
          </w:tcPr>
          <w:p w:rsidR="008938CA" w:rsidRDefault="008938CA"/>
        </w:tc>
        <w:tc>
          <w:tcPr>
            <w:tcW w:w="993" w:type="dxa"/>
          </w:tcPr>
          <w:p w:rsidR="008938CA" w:rsidRDefault="008938CA"/>
        </w:tc>
      </w:tr>
      <w:tr w:rsidR="008938CA" w:rsidRPr="00410D78">
        <w:trPr>
          <w:trHeight w:hRule="exact" w:val="277"/>
        </w:trPr>
        <w:tc>
          <w:tcPr>
            <w:tcW w:w="10788" w:type="dxa"/>
            <w:gridSpan w:val="11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4. СТРУКТУРА И СОДЕРЖАНИЕ ДИСЦИПЛИНЫ (МОДУЛЯ)</w:t>
            </w:r>
          </w:p>
        </w:tc>
      </w:tr>
      <w:tr w:rsidR="008938CA">
        <w:trPr>
          <w:trHeight w:hRule="exact" w:val="416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Код занятия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Наименование разделов и тем /вид занятия/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Семестр / Курс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Часов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Компетен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-</w:t>
            </w:r>
          </w:p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ции</w:t>
            </w:r>
            <w:proofErr w:type="spellEnd"/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Литература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Инте</w:t>
            </w:r>
          </w:p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ракт</w:t>
            </w:r>
            <w:proofErr w:type="spellEnd"/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.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Примечание</w:t>
            </w:r>
          </w:p>
        </w:tc>
      </w:tr>
      <w:tr w:rsidR="008938CA" w:rsidRPr="00410D78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1. Профессиональный имидж как составляющая эффективной коммуникации.Профессиональное резюме.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8938C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8938C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8938C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8938C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8938C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8938CA"/>
        </w:tc>
      </w:tr>
      <w:tr w:rsidR="008938C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Профессиональный имидж как составляющая эффективной коммуникации.Профессиональное резюме.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 Л1.4 Л2.1 Л2.2</w:t>
            </w:r>
          </w:p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/>
        </w:tc>
      </w:tr>
      <w:tr w:rsidR="008938CA">
        <w:trPr>
          <w:trHeight w:hRule="exact" w:val="91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Профессиональный имидж как составляющая эффективной коммуникации.Профессиональное резюме. /Пр/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/>
        </w:tc>
      </w:tr>
      <w:tr w:rsidR="008938C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1.3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Профессиональный имидж как составляющая эффективной коммуникации. /Ср/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60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Л2.1 Л2.3</w:t>
            </w:r>
          </w:p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/>
        </w:tc>
      </w:tr>
      <w:tr w:rsidR="008938CA" w:rsidRPr="00410D78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/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Раздел 2. Профессиональное портфолио.Проектирование профессионального пространства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8938C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8938CA"/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8938CA"/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8938CA"/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8938CA"/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8938CA"/>
        </w:tc>
      </w:tr>
      <w:tr w:rsidR="008938C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2.1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профессионального портфолио.  /Лек/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</w:t>
            </w:r>
          </w:p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/>
        </w:tc>
      </w:tr>
      <w:tr w:rsidR="008938CA">
        <w:trPr>
          <w:trHeight w:hRule="exact" w:val="697"/>
        </w:trPr>
        <w:tc>
          <w:tcPr>
            <w:tcW w:w="1007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2.2</w:t>
            </w:r>
          </w:p>
        </w:tc>
        <w:tc>
          <w:tcPr>
            <w:tcW w:w="3558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Проектирование профессионального пространства. /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</w:p>
        </w:tc>
        <w:tc>
          <w:tcPr>
            <w:tcW w:w="100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14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90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</w:t>
            </w:r>
          </w:p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723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432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/>
        </w:tc>
      </w:tr>
    </w:tbl>
    <w:p w:rsidR="008938CA" w:rsidRDefault="00B52743">
      <w:pPr>
        <w:rPr>
          <w:sz w:val="0"/>
          <w:szCs w:val="0"/>
        </w:rPr>
      </w:pPr>
      <w:r>
        <w:br w:type="page"/>
      </w:r>
    </w:p>
    <w:tbl>
      <w:tblPr>
        <w:tblW w:w="0" w:type="auto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97"/>
        <w:gridCol w:w="83"/>
        <w:gridCol w:w="166"/>
        <w:gridCol w:w="1597"/>
        <w:gridCol w:w="1842"/>
        <w:gridCol w:w="165"/>
        <w:gridCol w:w="731"/>
        <w:gridCol w:w="669"/>
        <w:gridCol w:w="1075"/>
        <w:gridCol w:w="660"/>
        <w:gridCol w:w="566"/>
        <w:gridCol w:w="687"/>
        <w:gridCol w:w="348"/>
        <w:gridCol w:w="39"/>
        <w:gridCol w:w="949"/>
      </w:tblGrid>
      <w:tr w:rsidR="008938CA" w:rsidTr="005551B3">
        <w:trPr>
          <w:trHeight w:hRule="exact" w:val="416"/>
        </w:trPr>
        <w:tc>
          <w:tcPr>
            <w:tcW w:w="4385" w:type="dxa"/>
            <w:gridSpan w:val="5"/>
            <w:shd w:val="clear" w:color="C0C0C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lastRenderedPageBreak/>
              <w:t>УП: 44.04.02 МДО-18.plx</w:t>
            </w:r>
          </w:p>
        </w:tc>
        <w:tc>
          <w:tcPr>
            <w:tcW w:w="896" w:type="dxa"/>
            <w:gridSpan w:val="2"/>
          </w:tcPr>
          <w:p w:rsidR="008938CA" w:rsidRDefault="008938CA"/>
        </w:tc>
        <w:tc>
          <w:tcPr>
            <w:tcW w:w="669" w:type="dxa"/>
          </w:tcPr>
          <w:p w:rsidR="008938CA" w:rsidRDefault="008938CA"/>
        </w:tc>
        <w:tc>
          <w:tcPr>
            <w:tcW w:w="1075" w:type="dxa"/>
          </w:tcPr>
          <w:p w:rsidR="008938CA" w:rsidRDefault="008938CA"/>
        </w:tc>
        <w:tc>
          <w:tcPr>
            <w:tcW w:w="660" w:type="dxa"/>
          </w:tcPr>
          <w:p w:rsidR="008938CA" w:rsidRDefault="008938CA"/>
        </w:tc>
        <w:tc>
          <w:tcPr>
            <w:tcW w:w="566" w:type="dxa"/>
          </w:tcPr>
          <w:p w:rsidR="008938CA" w:rsidRDefault="008938CA"/>
        </w:tc>
        <w:tc>
          <w:tcPr>
            <w:tcW w:w="687" w:type="dxa"/>
          </w:tcPr>
          <w:p w:rsidR="008938CA" w:rsidRDefault="008938CA"/>
        </w:tc>
        <w:tc>
          <w:tcPr>
            <w:tcW w:w="387" w:type="dxa"/>
            <w:gridSpan w:val="2"/>
          </w:tcPr>
          <w:p w:rsidR="008938CA" w:rsidRDefault="008938CA"/>
        </w:tc>
        <w:tc>
          <w:tcPr>
            <w:tcW w:w="949" w:type="dxa"/>
            <w:shd w:val="clear" w:color="C0C0C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6"/>
                <w:szCs w:val="16"/>
              </w:rPr>
            </w:pPr>
            <w:r>
              <w:rPr>
                <w:rFonts w:ascii="Times New Roman" w:hAnsi="Times New Roman" w:cs="Times New Roman"/>
                <w:color w:val="C0C0C0"/>
                <w:sz w:val="16"/>
                <w:szCs w:val="16"/>
              </w:rPr>
              <w:t>стр. 7</w:t>
            </w:r>
          </w:p>
        </w:tc>
      </w:tr>
      <w:tr w:rsidR="008938CA" w:rsidTr="005551B3">
        <w:trPr>
          <w:trHeight w:hRule="exact" w:val="478"/>
        </w:trPr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2.3</w:t>
            </w:r>
          </w:p>
        </w:tc>
        <w:tc>
          <w:tcPr>
            <w:tcW w:w="34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Оформление профессионального портфолио. /Ср/</w:t>
            </w:r>
          </w:p>
        </w:tc>
        <w:tc>
          <w:tcPr>
            <w:tcW w:w="8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52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>
            <w:pPr>
              <w:spacing w:after="0" w:line="240" w:lineRule="auto"/>
              <w:jc w:val="center"/>
              <w:rPr>
                <w:sz w:val="19"/>
                <w:szCs w:val="19"/>
              </w:rPr>
            </w:pPr>
          </w:p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/>
        </w:tc>
      </w:tr>
      <w:tr w:rsidR="008938CA" w:rsidTr="005551B3">
        <w:trPr>
          <w:trHeight w:hRule="exact" w:val="697"/>
        </w:trPr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2.4</w:t>
            </w:r>
          </w:p>
        </w:tc>
        <w:tc>
          <w:tcPr>
            <w:tcW w:w="34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 профессионального развития и самоопределения /Лек/</w:t>
            </w:r>
          </w:p>
        </w:tc>
        <w:tc>
          <w:tcPr>
            <w:tcW w:w="8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Л2.2 Л2.3</w:t>
            </w:r>
          </w:p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/>
        </w:tc>
      </w:tr>
      <w:tr w:rsidR="008938CA" w:rsidTr="005551B3">
        <w:trPr>
          <w:trHeight w:hRule="exact" w:val="917"/>
        </w:trPr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2.5</w:t>
            </w:r>
          </w:p>
        </w:tc>
        <w:tc>
          <w:tcPr>
            <w:tcW w:w="34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 профессионального развития и самоопределения /Пр/</w:t>
            </w:r>
          </w:p>
        </w:tc>
        <w:tc>
          <w:tcPr>
            <w:tcW w:w="8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 Л1.3 Л2.1 Л2.2 Л2.3</w:t>
            </w:r>
          </w:p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1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/>
        </w:tc>
      </w:tr>
      <w:tr w:rsidR="008938CA" w:rsidTr="005551B3">
        <w:trPr>
          <w:trHeight w:hRule="exact" w:val="697"/>
        </w:trPr>
        <w:tc>
          <w:tcPr>
            <w:tcW w:w="9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2.6</w:t>
            </w:r>
          </w:p>
        </w:tc>
        <w:tc>
          <w:tcPr>
            <w:tcW w:w="3439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Программы профессионального развития и самоопределения /Ср/</w:t>
            </w:r>
          </w:p>
        </w:tc>
        <w:tc>
          <w:tcPr>
            <w:tcW w:w="89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4</w:t>
            </w:r>
          </w:p>
        </w:tc>
        <w:tc>
          <w:tcPr>
            <w:tcW w:w="669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80</w:t>
            </w:r>
          </w:p>
        </w:tc>
        <w:tc>
          <w:tcPr>
            <w:tcW w:w="1075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ОК-3 ОПК- 10</w:t>
            </w:r>
          </w:p>
        </w:tc>
        <w:tc>
          <w:tcPr>
            <w:tcW w:w="1226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 Л1.2 Л2.1 Л2.2</w:t>
            </w:r>
          </w:p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 Э2 Э3</w:t>
            </w:r>
          </w:p>
        </w:tc>
        <w:tc>
          <w:tcPr>
            <w:tcW w:w="68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0</w:t>
            </w:r>
          </w:p>
        </w:tc>
        <w:tc>
          <w:tcPr>
            <w:tcW w:w="133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/>
        </w:tc>
      </w:tr>
      <w:tr w:rsidR="008938CA" w:rsidTr="005551B3">
        <w:trPr>
          <w:trHeight w:hRule="exact" w:val="277"/>
        </w:trPr>
        <w:tc>
          <w:tcPr>
            <w:tcW w:w="697" w:type="dxa"/>
          </w:tcPr>
          <w:p w:rsidR="008938CA" w:rsidRDefault="008938CA"/>
        </w:tc>
        <w:tc>
          <w:tcPr>
            <w:tcW w:w="249" w:type="dxa"/>
            <w:gridSpan w:val="2"/>
          </w:tcPr>
          <w:p w:rsidR="008938CA" w:rsidRDefault="008938CA"/>
        </w:tc>
        <w:tc>
          <w:tcPr>
            <w:tcW w:w="1597" w:type="dxa"/>
          </w:tcPr>
          <w:p w:rsidR="008938CA" w:rsidRDefault="008938CA"/>
        </w:tc>
        <w:tc>
          <w:tcPr>
            <w:tcW w:w="1842" w:type="dxa"/>
          </w:tcPr>
          <w:p w:rsidR="008938CA" w:rsidRDefault="008938CA"/>
        </w:tc>
        <w:tc>
          <w:tcPr>
            <w:tcW w:w="896" w:type="dxa"/>
            <w:gridSpan w:val="2"/>
          </w:tcPr>
          <w:p w:rsidR="008938CA" w:rsidRDefault="008938CA"/>
        </w:tc>
        <w:tc>
          <w:tcPr>
            <w:tcW w:w="669" w:type="dxa"/>
          </w:tcPr>
          <w:p w:rsidR="008938CA" w:rsidRDefault="008938CA"/>
        </w:tc>
        <w:tc>
          <w:tcPr>
            <w:tcW w:w="1075" w:type="dxa"/>
          </w:tcPr>
          <w:p w:rsidR="008938CA" w:rsidRDefault="008938CA"/>
        </w:tc>
        <w:tc>
          <w:tcPr>
            <w:tcW w:w="660" w:type="dxa"/>
          </w:tcPr>
          <w:p w:rsidR="008938CA" w:rsidRDefault="008938CA"/>
        </w:tc>
        <w:tc>
          <w:tcPr>
            <w:tcW w:w="566" w:type="dxa"/>
          </w:tcPr>
          <w:p w:rsidR="008938CA" w:rsidRDefault="008938CA"/>
        </w:tc>
        <w:tc>
          <w:tcPr>
            <w:tcW w:w="687" w:type="dxa"/>
          </w:tcPr>
          <w:p w:rsidR="008938CA" w:rsidRDefault="008938CA"/>
        </w:tc>
        <w:tc>
          <w:tcPr>
            <w:tcW w:w="387" w:type="dxa"/>
            <w:gridSpan w:val="2"/>
          </w:tcPr>
          <w:p w:rsidR="008938CA" w:rsidRDefault="008938CA"/>
        </w:tc>
        <w:tc>
          <w:tcPr>
            <w:tcW w:w="949" w:type="dxa"/>
          </w:tcPr>
          <w:p w:rsidR="008938CA" w:rsidRDefault="008938CA"/>
        </w:tc>
      </w:tr>
      <w:tr w:rsidR="008938CA" w:rsidTr="005551B3">
        <w:trPr>
          <w:trHeight w:hRule="exact" w:val="416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 ФОНД ОЦЕНОЧНЫХ СРЕДСТВ</w:t>
            </w:r>
          </w:p>
        </w:tc>
      </w:tr>
      <w:tr w:rsidR="008938CA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5.1. Контрольные вопросы и задания</w:t>
            </w:r>
          </w:p>
        </w:tc>
      </w:tr>
      <w:tr w:rsidR="008938CA" w:rsidRPr="00410D78" w:rsidTr="005551B3">
        <w:trPr>
          <w:trHeight w:hRule="exact" w:val="2675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Контрольные вопросы к зачету </w:t>
            </w:r>
          </w:p>
          <w:p w:rsidR="008938CA" w:rsidRPr="00B52743" w:rsidRDefault="008938CA">
            <w:pPr>
              <w:spacing w:after="0" w:line="240" w:lineRule="auto"/>
              <w:rPr>
                <w:sz w:val="19"/>
                <w:szCs w:val="19"/>
              </w:rPr>
            </w:pPr>
          </w:p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Моделируемые образы педагога. Значение идеальных образов в профессиональном развитии педагога.</w:t>
            </w:r>
          </w:p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Понятие имидж профессионала. Виды имиджа.</w:t>
            </w:r>
          </w:p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Структура имиджа профессионала.</w:t>
            </w:r>
          </w:p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Професссионально-педагогические позиции как ядро имиджа педагога-профессионала.</w:t>
            </w:r>
          </w:p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Самопрезентация в педагогической деятельности.</w:t>
            </w:r>
          </w:p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Резюме как важная форма первичной профессиональной  презентации. Основные требования к оформлению.</w:t>
            </w:r>
          </w:p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 портфолио. Виды.</w:t>
            </w:r>
          </w:p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Требования к оформлению рабочего портфолио.</w:t>
            </w:r>
          </w:p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Профессиональное развитие педагога. Программы профессинального саморазвития.</w:t>
            </w:r>
          </w:p>
        </w:tc>
      </w:tr>
      <w:tr w:rsidR="008938CA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5.2. Фонд оценочных средств</w:t>
            </w:r>
          </w:p>
        </w:tc>
      </w:tr>
      <w:tr w:rsidR="008938CA" w:rsidRPr="00410D78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Фонд оценочных средств представлен в Приложении 1.</w:t>
            </w:r>
          </w:p>
        </w:tc>
      </w:tr>
      <w:tr w:rsidR="008938CA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5.3. Перечень видов оценочных средств</w:t>
            </w:r>
          </w:p>
        </w:tc>
      </w:tr>
      <w:tr w:rsidR="008938CA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Портфолио</w:t>
            </w:r>
          </w:p>
        </w:tc>
      </w:tr>
      <w:tr w:rsidR="008938CA" w:rsidTr="005551B3">
        <w:trPr>
          <w:trHeight w:hRule="exact" w:val="277"/>
        </w:trPr>
        <w:tc>
          <w:tcPr>
            <w:tcW w:w="697" w:type="dxa"/>
          </w:tcPr>
          <w:p w:rsidR="008938CA" w:rsidRDefault="008938CA"/>
        </w:tc>
        <w:tc>
          <w:tcPr>
            <w:tcW w:w="249" w:type="dxa"/>
            <w:gridSpan w:val="2"/>
          </w:tcPr>
          <w:p w:rsidR="008938CA" w:rsidRDefault="008938CA"/>
        </w:tc>
        <w:tc>
          <w:tcPr>
            <w:tcW w:w="1597" w:type="dxa"/>
          </w:tcPr>
          <w:p w:rsidR="008938CA" w:rsidRDefault="008938CA"/>
        </w:tc>
        <w:tc>
          <w:tcPr>
            <w:tcW w:w="1842" w:type="dxa"/>
          </w:tcPr>
          <w:p w:rsidR="008938CA" w:rsidRDefault="008938CA"/>
        </w:tc>
        <w:tc>
          <w:tcPr>
            <w:tcW w:w="896" w:type="dxa"/>
            <w:gridSpan w:val="2"/>
          </w:tcPr>
          <w:p w:rsidR="008938CA" w:rsidRDefault="008938CA"/>
        </w:tc>
        <w:tc>
          <w:tcPr>
            <w:tcW w:w="669" w:type="dxa"/>
          </w:tcPr>
          <w:p w:rsidR="008938CA" w:rsidRDefault="008938CA"/>
        </w:tc>
        <w:tc>
          <w:tcPr>
            <w:tcW w:w="1075" w:type="dxa"/>
          </w:tcPr>
          <w:p w:rsidR="008938CA" w:rsidRDefault="008938CA"/>
        </w:tc>
        <w:tc>
          <w:tcPr>
            <w:tcW w:w="660" w:type="dxa"/>
          </w:tcPr>
          <w:p w:rsidR="008938CA" w:rsidRDefault="008938CA"/>
        </w:tc>
        <w:tc>
          <w:tcPr>
            <w:tcW w:w="566" w:type="dxa"/>
          </w:tcPr>
          <w:p w:rsidR="008938CA" w:rsidRDefault="008938CA"/>
        </w:tc>
        <w:tc>
          <w:tcPr>
            <w:tcW w:w="687" w:type="dxa"/>
          </w:tcPr>
          <w:p w:rsidR="008938CA" w:rsidRDefault="008938CA"/>
        </w:tc>
        <w:tc>
          <w:tcPr>
            <w:tcW w:w="387" w:type="dxa"/>
            <w:gridSpan w:val="2"/>
          </w:tcPr>
          <w:p w:rsidR="008938CA" w:rsidRDefault="008938CA"/>
        </w:tc>
        <w:tc>
          <w:tcPr>
            <w:tcW w:w="949" w:type="dxa"/>
          </w:tcPr>
          <w:p w:rsidR="008938CA" w:rsidRDefault="008938CA"/>
        </w:tc>
      </w:tr>
      <w:tr w:rsidR="008938CA" w:rsidRPr="00410D78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 УЧЕБНО-МЕТОДИЧЕСКОЕ И ИНФОРМАЦИОННОЕ ОБЕСПЕЧЕНИЕ ДИСЦИПЛИНЫ (МОДУЛЯ)</w:t>
            </w:r>
          </w:p>
        </w:tc>
      </w:tr>
      <w:tr w:rsidR="008938CA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 Рекомендуемая литература</w:t>
            </w:r>
          </w:p>
        </w:tc>
      </w:tr>
      <w:tr w:rsidR="008938CA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6.1.1. Основная литература</w:t>
            </w:r>
          </w:p>
        </w:tc>
      </w:tr>
      <w:tr w:rsidR="008938CA" w:rsidTr="005551B3">
        <w:trPr>
          <w:trHeight w:hRule="exact" w:val="27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8938CA"/>
        </w:tc>
        <w:tc>
          <w:tcPr>
            <w:tcW w:w="18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8938CA" w:rsidTr="005551B3">
        <w:trPr>
          <w:trHeight w:hRule="exact" w:val="478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Л1.1</w:t>
            </w:r>
          </w:p>
        </w:tc>
        <w:tc>
          <w:tcPr>
            <w:tcW w:w="18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Богославец Л.Г., Давыдова О.И.</w:t>
            </w:r>
          </w:p>
        </w:tc>
        <w:tc>
          <w:tcPr>
            <w:tcW w:w="51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Тайм-менеджмент в работе образовательных учреждений: Метод.пособие</w:t>
            </w:r>
          </w:p>
        </w:tc>
        <w:tc>
          <w:tcPr>
            <w:tcW w:w="2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ТЦ "Сфера", 2012</w:t>
            </w:r>
          </w:p>
        </w:tc>
      </w:tr>
      <w:tr w:rsidR="005551B3" w:rsidTr="005551B3">
        <w:trPr>
          <w:trHeight w:hRule="exact" w:val="478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center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Л1.2</w:t>
            </w:r>
          </w:p>
        </w:tc>
        <w:tc>
          <w:tcPr>
            <w:tcW w:w="18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Виханский О.С., Наумов А.И.</w:t>
            </w:r>
          </w:p>
        </w:tc>
        <w:tc>
          <w:tcPr>
            <w:tcW w:w="51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Менеджмент: Учебник</w:t>
            </w:r>
          </w:p>
        </w:tc>
        <w:tc>
          <w:tcPr>
            <w:tcW w:w="2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М.: Мир, 2014</w:t>
            </w:r>
          </w:p>
        </w:tc>
      </w:tr>
      <w:tr w:rsidR="005551B3" w:rsidTr="005551B3">
        <w:trPr>
          <w:trHeight w:hRule="exact" w:val="478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Л1.3</w:t>
            </w:r>
          </w:p>
        </w:tc>
        <w:tc>
          <w:tcPr>
            <w:tcW w:w="18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Савельева Н.А.</w:t>
            </w:r>
          </w:p>
        </w:tc>
        <w:tc>
          <w:tcPr>
            <w:tcW w:w="51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Стратегический менеджмент: учеб.для студентов вузов:рек.УМО по образованию в области менеджмента</w:t>
            </w:r>
          </w:p>
        </w:tc>
        <w:tc>
          <w:tcPr>
            <w:tcW w:w="2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Ростов на Дону: Феникс, 2012</w:t>
            </w:r>
          </w:p>
        </w:tc>
      </w:tr>
      <w:tr w:rsidR="005551B3" w:rsidTr="005551B3">
        <w:trPr>
          <w:trHeight w:hRule="exact" w:val="1726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Л1.4</w:t>
            </w:r>
          </w:p>
        </w:tc>
        <w:tc>
          <w:tcPr>
            <w:tcW w:w="18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5551B3" w:rsidRDefault="005551B3" w:rsidP="005551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551B3">
              <w:rPr>
                <w:rFonts w:ascii="Times New Roman" w:hAnsi="Times New Roman" w:cs="Times New Roman"/>
                <w:sz w:val="19"/>
                <w:szCs w:val="19"/>
              </w:rPr>
              <w:t>Смолянинова, О.Г.</w:t>
            </w:r>
          </w:p>
        </w:tc>
        <w:tc>
          <w:tcPr>
            <w:tcW w:w="51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5551B3" w:rsidRDefault="005551B3" w:rsidP="005551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551B3">
              <w:rPr>
                <w:rFonts w:ascii="Times New Roman" w:hAnsi="Times New Roman" w:cs="Times New Roman"/>
                <w:sz w:val="19"/>
                <w:szCs w:val="19"/>
              </w:rPr>
              <w:t xml:space="preserve">Оценивание образовательных результатов в течение всей жизни: электронный </w:t>
            </w:r>
            <w:proofErr w:type="gramStart"/>
            <w:r w:rsidRPr="005551B3">
              <w:rPr>
                <w:rFonts w:ascii="Times New Roman" w:hAnsi="Times New Roman" w:cs="Times New Roman"/>
                <w:sz w:val="19"/>
                <w:szCs w:val="19"/>
              </w:rPr>
              <w:t>портфолио :</w:t>
            </w:r>
            <w:proofErr w:type="gramEnd"/>
            <w:r w:rsidRPr="005551B3">
              <w:rPr>
                <w:rFonts w:ascii="Times New Roman" w:hAnsi="Times New Roman" w:cs="Times New Roman"/>
                <w:sz w:val="19"/>
                <w:szCs w:val="19"/>
              </w:rPr>
              <w:t xml:space="preserve"> монография / О.Г. Смолянинова ; Министерство образования и науки Российской Федерации, Сибирский Федеральный университет. - 362 </w:t>
            </w:r>
            <w:proofErr w:type="gramStart"/>
            <w:r w:rsidRPr="005551B3">
              <w:rPr>
                <w:rFonts w:ascii="Times New Roman" w:hAnsi="Times New Roman" w:cs="Times New Roman"/>
                <w:sz w:val="19"/>
                <w:szCs w:val="19"/>
              </w:rPr>
              <w:t>с. :</w:t>
            </w:r>
            <w:proofErr w:type="gramEnd"/>
            <w:r w:rsidRPr="005551B3">
              <w:rPr>
                <w:rFonts w:ascii="Times New Roman" w:hAnsi="Times New Roman" w:cs="Times New Roman"/>
                <w:sz w:val="19"/>
                <w:szCs w:val="19"/>
              </w:rPr>
              <w:t xml:space="preserve"> ил. - </w:t>
            </w:r>
            <w:proofErr w:type="spellStart"/>
            <w:r w:rsidRPr="005551B3">
              <w:rPr>
                <w:rFonts w:ascii="Times New Roman" w:hAnsi="Times New Roman" w:cs="Times New Roman"/>
                <w:sz w:val="19"/>
                <w:szCs w:val="19"/>
              </w:rPr>
              <w:t>Библиогр</w:t>
            </w:r>
            <w:proofErr w:type="spellEnd"/>
            <w:r w:rsidRPr="005551B3">
              <w:rPr>
                <w:rFonts w:ascii="Times New Roman" w:hAnsi="Times New Roman" w:cs="Times New Roman"/>
                <w:sz w:val="19"/>
                <w:szCs w:val="19"/>
              </w:rPr>
              <w:t>. в кн. - ISBN 978-5-7638-3412-3 ; То же [Электронный ресурс]. - URL: http://biblioclub.ru/index.php?page=book&amp;id=497693</w:t>
            </w:r>
          </w:p>
        </w:tc>
        <w:tc>
          <w:tcPr>
            <w:tcW w:w="2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5551B3" w:rsidRDefault="005551B3" w:rsidP="005551B3">
            <w:pPr>
              <w:spacing w:after="0" w:line="240" w:lineRule="auto"/>
              <w:rPr>
                <w:rFonts w:ascii="Times New Roman" w:hAnsi="Times New Roman" w:cs="Times New Roman"/>
                <w:sz w:val="19"/>
                <w:szCs w:val="19"/>
              </w:rPr>
            </w:pPr>
            <w:r w:rsidRPr="005551B3">
              <w:rPr>
                <w:rFonts w:ascii="Times New Roman" w:hAnsi="Times New Roman" w:cs="Times New Roman"/>
                <w:sz w:val="19"/>
                <w:szCs w:val="19"/>
              </w:rPr>
              <w:t>Красноярск : СФУ, 2016.</w:t>
            </w:r>
          </w:p>
        </w:tc>
      </w:tr>
      <w:tr w:rsidR="005551B3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6.1.2. Дополнительная литература</w:t>
            </w:r>
          </w:p>
        </w:tc>
      </w:tr>
      <w:tr w:rsidR="005551B3" w:rsidTr="005551B3">
        <w:trPr>
          <w:trHeight w:hRule="exact" w:val="27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/>
        </w:tc>
        <w:tc>
          <w:tcPr>
            <w:tcW w:w="18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Авторы, составители</w:t>
            </w:r>
          </w:p>
        </w:tc>
        <w:tc>
          <w:tcPr>
            <w:tcW w:w="51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Заглавие</w:t>
            </w:r>
          </w:p>
        </w:tc>
        <w:tc>
          <w:tcPr>
            <w:tcW w:w="2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Издательство, год</w:t>
            </w:r>
          </w:p>
        </w:tc>
      </w:tr>
      <w:tr w:rsidR="005551B3" w:rsidTr="00655209">
        <w:trPr>
          <w:trHeight w:hRule="exact" w:val="723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Л2.1</w:t>
            </w:r>
          </w:p>
        </w:tc>
        <w:tc>
          <w:tcPr>
            <w:tcW w:w="18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Вишняков Я.Д., Кирсанов К.А.</w:t>
            </w:r>
          </w:p>
        </w:tc>
        <w:tc>
          <w:tcPr>
            <w:tcW w:w="51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Инновационный менеджмент. Практикум: учеб.пособие по напр."Менеджмент":допущено советом УМО по образованию в области менеджмента</w:t>
            </w:r>
          </w:p>
        </w:tc>
        <w:tc>
          <w:tcPr>
            <w:tcW w:w="2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Москва: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КноРус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, 2015</w:t>
            </w:r>
          </w:p>
        </w:tc>
      </w:tr>
      <w:tr w:rsidR="005551B3" w:rsidTr="00655209">
        <w:trPr>
          <w:trHeight w:hRule="exact" w:val="989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Л2.2</w:t>
            </w:r>
          </w:p>
        </w:tc>
        <w:tc>
          <w:tcPr>
            <w:tcW w:w="18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Добрина Н.А., Щербакова Ю.В.</w:t>
            </w:r>
          </w:p>
        </w:tc>
        <w:tc>
          <w:tcPr>
            <w:tcW w:w="51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Менеджмент: основы теории и деловой практикум: учеб.пособие для использования в учеб.процессе образов.учреждений,реализующих программы среднего проф.образования:рек.ФГУ ФИРО</w:t>
            </w:r>
          </w:p>
        </w:tc>
        <w:tc>
          <w:tcPr>
            <w:tcW w:w="2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Москва: Альфа-М;ИНФРА-М, 2014</w:t>
            </w:r>
          </w:p>
        </w:tc>
      </w:tr>
      <w:tr w:rsidR="005551B3" w:rsidTr="005551B3">
        <w:trPr>
          <w:trHeight w:hRule="exact" w:val="1106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lastRenderedPageBreak/>
              <w:t>Л2.3</w:t>
            </w:r>
          </w:p>
        </w:tc>
        <w:tc>
          <w:tcPr>
            <w:tcW w:w="18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551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Новаторов, В.Е.</w:t>
            </w:r>
          </w:p>
        </w:tc>
        <w:tc>
          <w:tcPr>
            <w:tcW w:w="51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551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Персональный </w:t>
            </w:r>
            <w:proofErr w:type="gramStart"/>
            <w:r w:rsidRPr="005551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маркетинг :</w:t>
            </w:r>
            <w:proofErr w:type="gramEnd"/>
            <w:r w:rsidRPr="005551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монография / В.Е. Новаторов. - - 280 </w:t>
            </w:r>
            <w:proofErr w:type="gramStart"/>
            <w:r w:rsidRPr="005551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с. :</w:t>
            </w:r>
            <w:proofErr w:type="gramEnd"/>
            <w:r w:rsidRPr="005551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ил., схем., табл. - </w:t>
            </w:r>
            <w:proofErr w:type="spellStart"/>
            <w:r w:rsidRPr="005551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Библиогр</w:t>
            </w:r>
            <w:proofErr w:type="spellEnd"/>
            <w:r w:rsidRPr="005551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 в кн. - ISBN 978-5-4475-6004-1 ; То же [Электронный ресурс]. - URL: http://biblioclub.ru/index.php?page=book&amp;id=430606</w:t>
            </w:r>
          </w:p>
        </w:tc>
        <w:tc>
          <w:tcPr>
            <w:tcW w:w="2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5551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Москва ; Берлин : </w:t>
            </w:r>
            <w:proofErr w:type="spellStart"/>
            <w:r w:rsidRPr="005551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Директ</w:t>
            </w:r>
            <w:proofErr w:type="spellEnd"/>
            <w:r w:rsidRPr="005551B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-Медиа, 2016.</w:t>
            </w:r>
          </w:p>
        </w:tc>
      </w:tr>
      <w:tr w:rsidR="005551B3" w:rsidTr="005551B3">
        <w:trPr>
          <w:trHeight w:hRule="exact" w:val="478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Л2.4</w:t>
            </w:r>
          </w:p>
        </w:tc>
        <w:tc>
          <w:tcPr>
            <w:tcW w:w="1846" w:type="dxa"/>
            <w:gridSpan w:val="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Челнокова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Е.А.</w:t>
            </w:r>
          </w:p>
        </w:tc>
        <w:tc>
          <w:tcPr>
            <w:tcW w:w="5142" w:type="dxa"/>
            <w:gridSpan w:val="6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Этика общения в менеджменте: Учеб.пособие</w:t>
            </w:r>
          </w:p>
        </w:tc>
        <w:tc>
          <w:tcPr>
            <w:tcW w:w="2589" w:type="dxa"/>
            <w:gridSpan w:val="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Нижний Новгород: НГПУ, 2012</w:t>
            </w:r>
          </w:p>
        </w:tc>
      </w:tr>
      <w:tr w:rsidR="005551B3" w:rsidRPr="00410D78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6.2. Перечень ресурсов информационно-телекоммуникационной сети "Интернет"</w:t>
            </w:r>
          </w:p>
        </w:tc>
      </w:tr>
      <w:tr w:rsidR="005551B3" w:rsidRPr="00410D78" w:rsidTr="005551B3">
        <w:trPr>
          <w:trHeight w:hRule="exact" w:val="697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Э1</w:t>
            </w:r>
          </w:p>
        </w:tc>
        <w:tc>
          <w:tcPr>
            <w:tcW w:w="957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Университетская библиотека он-лайн/Смолянинова О. Г. , Бекузарова Н. В. , Ермолович Е. В. , Иманова О. А. , Шилина Н. Г.</w:t>
            </w:r>
          </w:p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Электронный портфолио в образовании и трудоустройстве</w:t>
            </w:r>
          </w:p>
        </w:tc>
      </w:tr>
      <w:tr w:rsidR="005551B3" w:rsidRPr="00410D78" w:rsidTr="005551B3">
        <w:trPr>
          <w:trHeight w:hRule="exact" w:val="478"/>
        </w:trPr>
        <w:tc>
          <w:tcPr>
            <w:tcW w:w="697" w:type="dxa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Э2</w:t>
            </w:r>
          </w:p>
        </w:tc>
        <w:tc>
          <w:tcPr>
            <w:tcW w:w="9577" w:type="dxa"/>
            <w:gridSpan w:val="14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Университетсая библиотека он-лайн/Стратегии достижений : на пути к профессиональному мастерству: монография</w:t>
            </w:r>
          </w:p>
        </w:tc>
      </w:tr>
      <w:tr w:rsidR="008938CA" w:rsidRPr="00410D78" w:rsidTr="005551B3">
        <w:trPr>
          <w:trHeight w:hRule="exact" w:val="27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Э3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B5274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Электронное портфолио в ЭИОС Миниского университета</w:t>
            </w:r>
          </w:p>
        </w:tc>
      </w:tr>
      <w:tr w:rsidR="008938CA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6.3.1 Перечень программного обеспечения</w:t>
            </w:r>
          </w:p>
        </w:tc>
      </w:tr>
      <w:tr w:rsidR="005551B3" w:rsidTr="005551B3">
        <w:trPr>
          <w:trHeight w:hRule="exact" w:val="946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6.3.1.1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655209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Планируется использование традиционных программных средств, таких как средства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Word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Power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Point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Microsoft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Internet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Explorer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и других, а также средств организации взаимодействия с обучающимися в ЭИОС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Мининского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университета, в том числе взаимодействия с помощью разнообразных сетевых ресурсов, например, </w:t>
            </w:r>
            <w:proofErr w:type="spellStart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Google</w:t>
            </w:r>
            <w:proofErr w:type="spellEnd"/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-сервисов.</w:t>
            </w:r>
          </w:p>
        </w:tc>
      </w:tr>
      <w:tr w:rsidR="008938CA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6.3.2 Перечень информационных справочных систем</w:t>
            </w:r>
          </w:p>
        </w:tc>
      </w:tr>
      <w:tr w:rsidR="008938CA" w:rsidTr="005551B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6.3.2.1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biblioclub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ЭБС "Университетская библиотека онлайн"</w:t>
            </w:r>
          </w:p>
        </w:tc>
      </w:tr>
      <w:tr w:rsidR="008938CA" w:rsidRPr="00410D78" w:rsidTr="005551B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6.3.2.2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elibrary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Научная электронная библиотека</w:t>
            </w:r>
          </w:p>
        </w:tc>
      </w:tr>
      <w:tr w:rsidR="008938CA" w:rsidRPr="00410D78" w:rsidTr="005551B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6.3.2.3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ebiblioteka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Универсальные базы данных</w:t>
            </w:r>
          </w:p>
        </w:tc>
      </w:tr>
      <w:tr w:rsidR="008938CA" w:rsidRPr="00410D78" w:rsidTr="005551B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6.3.2.4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Федеральный портал: Российское образование</w:t>
            </w:r>
          </w:p>
        </w:tc>
      </w:tr>
      <w:tr w:rsidR="008938CA" w:rsidRPr="00410D78" w:rsidTr="005551B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Default="00B5274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6.3.2.5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8938CA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rospsy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Российская психология: информационно-аналитической портал</w:t>
            </w:r>
          </w:p>
        </w:tc>
      </w:tr>
      <w:tr w:rsidR="005551B3" w:rsidRPr="00410D78" w:rsidTr="005551B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6.3.2.6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mon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gov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Министерство образования и науки Российской Федерации</w:t>
            </w:r>
          </w:p>
        </w:tc>
      </w:tr>
      <w:tr w:rsidR="005551B3" w:rsidRPr="00410D78" w:rsidTr="005551B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6.3.2.7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pedlib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Педагогическая библиотека</w:t>
            </w:r>
          </w:p>
        </w:tc>
      </w:tr>
      <w:tr w:rsidR="005551B3" w:rsidRPr="00410D78" w:rsidTr="005551B3">
        <w:trPr>
          <w:trHeight w:hRule="exact" w:val="28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6.3.2.8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ya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portfolio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 Сервис ПОРТФОЛИО</w:t>
            </w:r>
          </w:p>
        </w:tc>
      </w:tr>
      <w:tr w:rsidR="005551B3" w:rsidRPr="00410D78" w:rsidTr="005551B3">
        <w:trPr>
          <w:trHeight w:hRule="exact" w:val="277"/>
        </w:trPr>
        <w:tc>
          <w:tcPr>
            <w:tcW w:w="780" w:type="dxa"/>
            <w:gridSpan w:val="2"/>
          </w:tcPr>
          <w:p w:rsidR="005551B3" w:rsidRPr="00B52743" w:rsidRDefault="005551B3" w:rsidP="005551B3"/>
        </w:tc>
        <w:tc>
          <w:tcPr>
            <w:tcW w:w="3770" w:type="dxa"/>
            <w:gridSpan w:val="4"/>
          </w:tcPr>
          <w:p w:rsidR="005551B3" w:rsidRPr="00B52743" w:rsidRDefault="005551B3" w:rsidP="005551B3"/>
        </w:tc>
        <w:tc>
          <w:tcPr>
            <w:tcW w:w="4736" w:type="dxa"/>
            <w:gridSpan w:val="7"/>
          </w:tcPr>
          <w:p w:rsidR="005551B3" w:rsidRPr="00B52743" w:rsidRDefault="005551B3" w:rsidP="005551B3"/>
        </w:tc>
        <w:tc>
          <w:tcPr>
            <w:tcW w:w="988" w:type="dxa"/>
            <w:gridSpan w:val="2"/>
          </w:tcPr>
          <w:p w:rsidR="005551B3" w:rsidRPr="00B52743" w:rsidRDefault="005551B3" w:rsidP="005551B3"/>
        </w:tc>
      </w:tr>
      <w:tr w:rsidR="005551B3" w:rsidRPr="00410D78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7. МАТЕРИАЛЬНО-ТЕХНИЧЕСКОЕ ОБЕСПЕЧЕНИЕ ДИСЦИПЛИНЫ (МОДУЛЯ)</w:t>
            </w:r>
          </w:p>
        </w:tc>
      </w:tr>
      <w:tr w:rsidR="005551B3" w:rsidRPr="00410D78" w:rsidTr="005551B3">
        <w:trPr>
          <w:trHeight w:hRule="exact" w:val="507"/>
        </w:trPr>
        <w:tc>
          <w:tcPr>
            <w:tcW w:w="780" w:type="dxa"/>
            <w:gridSpan w:val="2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jc w:val="right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7.1</w:t>
            </w:r>
          </w:p>
        </w:tc>
        <w:tc>
          <w:tcPr>
            <w:tcW w:w="9494" w:type="dxa"/>
            <w:gridSpan w:val="13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655209" w:rsidRDefault="00655209" w:rsidP="00655209">
            <w:pPr>
              <w:spacing w:after="0" w:line="240" w:lineRule="auto"/>
              <w:rPr>
                <w:sz w:val="19"/>
                <w:szCs w:val="19"/>
              </w:rPr>
            </w:pP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Для проведения занятий по дисциплине используются аудитории университета, в том числе оборудованные мультимедийными ресурсами.</w:t>
            </w:r>
          </w:p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</w:p>
        </w:tc>
      </w:tr>
      <w:tr w:rsidR="005551B3" w:rsidRPr="00410D78" w:rsidTr="005551B3">
        <w:trPr>
          <w:trHeight w:hRule="exact" w:val="277"/>
        </w:trPr>
        <w:tc>
          <w:tcPr>
            <w:tcW w:w="780" w:type="dxa"/>
            <w:gridSpan w:val="2"/>
          </w:tcPr>
          <w:p w:rsidR="005551B3" w:rsidRPr="00B52743" w:rsidRDefault="005551B3" w:rsidP="005551B3"/>
        </w:tc>
        <w:tc>
          <w:tcPr>
            <w:tcW w:w="3770" w:type="dxa"/>
            <w:gridSpan w:val="4"/>
          </w:tcPr>
          <w:p w:rsidR="005551B3" w:rsidRPr="00B52743" w:rsidRDefault="005551B3" w:rsidP="005551B3">
            <w:bookmarkStart w:id="0" w:name="_GoBack"/>
            <w:bookmarkEnd w:id="0"/>
          </w:p>
        </w:tc>
        <w:tc>
          <w:tcPr>
            <w:tcW w:w="4736" w:type="dxa"/>
            <w:gridSpan w:val="7"/>
          </w:tcPr>
          <w:p w:rsidR="005551B3" w:rsidRPr="00B52743" w:rsidRDefault="005551B3" w:rsidP="005551B3"/>
        </w:tc>
        <w:tc>
          <w:tcPr>
            <w:tcW w:w="988" w:type="dxa"/>
            <w:gridSpan w:val="2"/>
          </w:tcPr>
          <w:p w:rsidR="005551B3" w:rsidRPr="00B52743" w:rsidRDefault="005551B3" w:rsidP="005551B3"/>
        </w:tc>
      </w:tr>
      <w:tr w:rsidR="005551B3" w:rsidRPr="00410D78" w:rsidTr="005551B3">
        <w:trPr>
          <w:trHeight w:hRule="exact" w:val="27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D3D3D3"/>
            <w:tcMar>
              <w:left w:w="34" w:type="dxa"/>
              <w:right w:w="34" w:type="dxa"/>
            </w:tcMar>
          </w:tcPr>
          <w:p w:rsidR="005551B3" w:rsidRPr="00B52743" w:rsidRDefault="005551B3" w:rsidP="005551B3">
            <w:pPr>
              <w:spacing w:after="0" w:line="240" w:lineRule="auto"/>
              <w:jc w:val="center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b/>
                <w:color w:val="000000"/>
                <w:sz w:val="19"/>
                <w:szCs w:val="19"/>
              </w:rPr>
              <w:t>8. МЕТОДИЧЕСКИЕ УКАЗАНИЯ ДЛЯ ОБУЧАЮЩИХСЯ ПО ОСВОЕНИЮ ДИСЦИПЛИНЫ (МОДУЛЯ)</w:t>
            </w:r>
          </w:p>
        </w:tc>
      </w:tr>
      <w:tr w:rsidR="005551B3" w:rsidRPr="00410D78" w:rsidTr="005551B3">
        <w:trPr>
          <w:trHeight w:hRule="exact" w:val="1637"/>
        </w:trPr>
        <w:tc>
          <w:tcPr>
            <w:tcW w:w="10274" w:type="dxa"/>
            <w:gridSpan w:val="15"/>
            <w:tcBorders>
              <w:top w:val="single" w:sz="8" w:space="0" w:color="000000"/>
              <w:left w:val="single" w:sz="8" w:space="0" w:color="000000"/>
              <w:bottom w:val="single" w:sz="8" w:space="0" w:color="000000"/>
              <w:right w:val="single" w:sz="8" w:space="0" w:color="000000"/>
            </w:tcBorders>
            <w:shd w:val="clear" w:color="000000" w:fill="FFFFFF"/>
            <w:tcMar>
              <w:left w:w="34" w:type="dxa"/>
              <w:right w:w="34" w:type="dxa"/>
            </w:tcMar>
          </w:tcPr>
          <w:p w:rsidR="005551B3" w:rsidRDefault="005551B3" w:rsidP="005551B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Рейтинг-план по дисциплине представлен в Приложении 2.</w:t>
            </w:r>
          </w:p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</w:p>
          <w:p w:rsidR="005551B3" w:rsidRDefault="005551B3" w:rsidP="005551B3">
            <w:pPr>
              <w:spacing w:after="0" w:line="240" w:lineRule="auto"/>
              <w:rPr>
                <w:rFonts w:ascii="Times New Roman" w:hAnsi="Times New Roman" w:cs="Times New Roman"/>
                <w:color w:val="000000"/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Нормативные документы по учебной деятельности представлены на сайте ФГБОУ ВО НГПУ им. К. Минина по адресу </w:t>
            </w:r>
            <w:hyperlink r:id="rId7" w:history="1">
              <w:r w:rsidRPr="00E264A8">
                <w:rPr>
                  <w:rStyle w:val="a5"/>
                  <w:rFonts w:ascii="Times New Roman" w:hAnsi="Times New Roman" w:cs="Times New Roman"/>
                  <w:sz w:val="19"/>
                  <w:szCs w:val="19"/>
                </w:rPr>
                <w:t>http://www.mininuniver.ru/</w:t>
              </w:r>
            </w:hyperlink>
          </w:p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</w:p>
          <w:p w:rsidR="005551B3" w:rsidRPr="00B52743" w:rsidRDefault="005551B3" w:rsidP="005551B3">
            <w:pPr>
              <w:spacing w:after="0" w:line="240" w:lineRule="auto"/>
              <w:rPr>
                <w:sz w:val="19"/>
                <w:szCs w:val="19"/>
              </w:rPr>
            </w:pP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 xml:space="preserve">"Положение о рейтинговой системе оценки качества подготовки студентов" и "Памятка студенту по рейтинговой системе оценки качества подготовки студента" можно найти по адресу 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http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://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www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mininuniver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.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ru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scientific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education</w:t>
            </w:r>
            <w:r w:rsidRPr="00B52743"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/</w:t>
            </w:r>
            <w:r>
              <w:rPr>
                <w:rFonts w:ascii="Times New Roman" w:hAnsi="Times New Roman" w:cs="Times New Roman"/>
                <w:color w:val="000000"/>
                <w:sz w:val="19"/>
                <w:szCs w:val="19"/>
              </w:rPr>
              <w:t>ozenkakachest</w:t>
            </w:r>
          </w:p>
        </w:tc>
      </w:tr>
    </w:tbl>
    <w:p w:rsidR="008938CA" w:rsidRPr="00B52743" w:rsidRDefault="008938CA"/>
    <w:sectPr w:rsidR="008938CA" w:rsidRPr="00B52743" w:rsidSect="008938CA">
      <w:pgSz w:w="11907" w:h="16840"/>
      <w:pgMar w:top="567" w:right="567" w:bottom="540" w:left="1134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CC"/>
    <w:family w:val="swiss"/>
    <w:pitch w:val="variable"/>
    <w:sig w:usb0="E0002AFF" w:usb1="C000247B" w:usb2="00000009" w:usb3="00000000" w:csb0="000001FF" w:csb1="00000000"/>
  </w:font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00"/>
  <w:embedSystemFonts/>
  <w:bordersDoNotSurroundHeader/>
  <w:bordersDoNotSurroundFooter/>
  <w:proofState w:spelling="clean" w:grammar="clean"/>
  <w:defaultTabStop w:val="720"/>
  <w:drawingGridHorizontalSpacing w:val="120"/>
  <w:drawingGridVerticalSpacing w:val="120"/>
  <w:displayHorizontalDrawingGridEvery w:val="0"/>
  <w:displayVerticalDrawingGridEvery w:val="3"/>
  <w:doNotUseMarginsForDrawingGridOrigin/>
  <w:doNotShadeFormData/>
  <w:characterSpacingControl w:val="compressPunctuation"/>
  <w:doNotValidateAgainstSchema/>
  <w:doNotDemarcateInvalidXml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D31453"/>
    <w:rsid w:val="0002418B"/>
    <w:rsid w:val="001B0B69"/>
    <w:rsid w:val="001F0BC7"/>
    <w:rsid w:val="002D43F3"/>
    <w:rsid w:val="00410D78"/>
    <w:rsid w:val="005551B3"/>
    <w:rsid w:val="00655209"/>
    <w:rsid w:val="008938CA"/>
    <w:rsid w:val="00B52743"/>
    <w:rsid w:val="00D31453"/>
    <w:rsid w:val="00E209E2"/>
    <w:rsid w:val="00FC6D0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3FCDF8A4-D245-47D4-9A52-138812616DC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410D78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410D78"/>
    <w:rPr>
      <w:rFonts w:ascii="Tahoma" w:hAnsi="Tahoma" w:cs="Tahoma"/>
      <w:sz w:val="16"/>
      <w:szCs w:val="16"/>
    </w:rPr>
  </w:style>
  <w:style w:type="character" w:styleId="a5">
    <w:name w:val="Hyperlink"/>
    <w:basedOn w:val="a0"/>
    <w:uiPriority w:val="99"/>
    <w:unhideWhenUsed/>
    <w:rsid w:val="005551B3"/>
    <w:rPr>
      <w:color w:val="0000FF" w:themeColor="hyperlink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66744188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242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hyperlink" Target="http://www.mininuniver.ru/" TargetMode="Externa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jpe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25</TotalTime>
  <Pages>7</Pages>
  <Words>1760</Words>
  <Characters>10034</Characters>
  <Application>Microsoft Office Word</Application>
  <DocSecurity>0</DocSecurity>
  <Lines>83</Lines>
  <Paragraphs>23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Worksheets</vt:lpstr>
      </vt:variant>
      <vt:variant>
        <vt:i4>2</vt:i4>
      </vt:variant>
    </vt:vector>
  </HeadingPairs>
  <TitlesOfParts>
    <vt:vector size="2" baseType="lpstr">
      <vt:lpstr>2018-2019_44_04_02 МДО-18_plx_Педагогическое портфолио - учебное событие</vt:lpstr>
      <vt:lpstr>Лист1</vt:lpstr>
    </vt:vector>
  </TitlesOfParts>
  <Company/>
  <LinksUpToDate>false</LinksUpToDate>
  <CharactersWithSpaces>11771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2018-2019_44_04_02 МДО-18_plx_Педагогическое портфолио - учебное событие</dc:title>
  <dc:creator>FastReport.NET</dc:creator>
  <cp:lastModifiedBy>Belinova</cp:lastModifiedBy>
  <cp:revision>6</cp:revision>
  <dcterms:created xsi:type="dcterms:W3CDTF">2019-03-19T09:20:00Z</dcterms:created>
  <dcterms:modified xsi:type="dcterms:W3CDTF">2019-08-03T08:45:00Z</dcterms:modified>
</cp:coreProperties>
</file>